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142"/>
        </w:tabs>
        <w:ind w:left="0" w:firstLine="0"/>
        <w:rPr>
          <w:rFonts w:ascii="Arial" w:cs="Arial" w:eastAsia="Arial" w:hAnsi="Arial"/>
        </w:rPr>
      </w:pPr>
      <w:r w:rsidDel="00000000" w:rsidR="00000000" w:rsidRPr="00000000">
        <w:rPr>
          <w:rFonts w:ascii="Arial" w:cs="Arial" w:eastAsia="Arial" w:hAnsi="Arial"/>
          <w:rtl w:val="0"/>
        </w:rPr>
        <w:t xml:space="preserve"> Superintendencia de Instituto de Formación Policial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6" w:lineRule="auto"/>
        <w:rPr>
          <w:color w:val="000000"/>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61594</wp:posOffset>
                </wp:positionH>
                <wp:positionV relativeFrom="paragraph">
                  <wp:posOffset>163830</wp:posOffset>
                </wp:positionV>
                <wp:extent cx="6068060" cy="447675"/>
                <wp:effectExtent b="0" l="0" r="0" t="0"/>
                <wp:wrapTopAndBottom distB="0" distT="0"/>
                <wp:docPr id="3" name=""/>
                <a:graphic>
                  <a:graphicData uri="http://schemas.microsoft.com/office/word/2010/wordprocessingGroup">
                    <wpg:wgp>
                      <wpg:cNvGrpSpPr/>
                      <wpg:grpSpPr>
                        <a:xfrm>
                          <a:off x="2311950" y="3556150"/>
                          <a:ext cx="6068060" cy="447675"/>
                          <a:chOff x="2311950" y="3556150"/>
                          <a:chExt cx="6068100" cy="447700"/>
                        </a:xfrm>
                      </wpg:grpSpPr>
                      <wpg:grpSp>
                        <wpg:cNvGrpSpPr/>
                        <wpg:grpSpPr>
                          <a:xfrm>
                            <a:off x="2311970" y="3556163"/>
                            <a:ext cx="6068060" cy="447675"/>
                            <a:chOff x="2311653" y="3594580"/>
                            <a:chExt cx="6068695" cy="426774"/>
                          </a:xfrm>
                        </wpg:grpSpPr>
                        <wps:wsp>
                          <wps:cNvSpPr/>
                          <wps:cNvPr id="3" name="Shape 3"/>
                          <wps:spPr>
                            <a:xfrm>
                              <a:off x="2311653" y="3594580"/>
                              <a:ext cx="6068675" cy="426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1653" y="3594580"/>
                              <a:ext cx="6068695" cy="426774"/>
                              <a:chOff x="0" y="0"/>
                              <a:chExt cx="6068695" cy="426774"/>
                            </a:xfrm>
                          </wpg:grpSpPr>
                          <wps:wsp>
                            <wps:cNvSpPr/>
                            <wps:cNvPr id="5" name="Shape 5"/>
                            <wps:spPr>
                              <a:xfrm>
                                <a:off x="0" y="0"/>
                                <a:ext cx="6068675" cy="370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6068695" cy="364490"/>
                              </a:xfrm>
                              <a:custGeom>
                                <a:rect b="b" l="l" r="r" t="t"/>
                                <a:pathLst>
                                  <a:path extrusionOk="0" h="364490" w="6068695">
                                    <a:moveTo>
                                      <a:pt x="6068314" y="0"/>
                                    </a:moveTo>
                                    <a:lnTo>
                                      <a:pt x="0" y="0"/>
                                    </a:lnTo>
                                    <a:lnTo>
                                      <a:pt x="0" y="364235"/>
                                    </a:lnTo>
                                    <a:lnTo>
                                      <a:pt x="6068314" y="364235"/>
                                    </a:lnTo>
                                    <a:lnTo>
                                      <a:pt x="6068314" y="0"/>
                                    </a:lnTo>
                                    <a:close/>
                                  </a:path>
                                </a:pathLst>
                              </a:custGeom>
                              <a:solidFill>
                                <a:srgbClr val="F1F1F1"/>
                              </a:solidFill>
                              <a:ln>
                                <a:noFill/>
                              </a:ln>
                            </wps:spPr>
                            <wps:bodyPr anchorCtr="0" anchor="ctr" bIns="91425" lIns="91425" spcFirstLastPara="1" rIns="91425" wrap="square" tIns="91425">
                              <a:noAutofit/>
                            </wps:bodyPr>
                          </wps:wsp>
                          <wps:wsp>
                            <wps:cNvSpPr/>
                            <wps:cNvPr id="7" name="Shape 7"/>
                            <wps:spPr>
                              <a:xfrm>
                                <a:off x="0" y="364236"/>
                                <a:ext cx="6068695" cy="6350"/>
                              </a:xfrm>
                              <a:custGeom>
                                <a:rect b="b" l="l" r="r" t="t"/>
                                <a:pathLst>
                                  <a:path extrusionOk="0" h="6350" w="6068695">
                                    <a:moveTo>
                                      <a:pt x="6068314" y="0"/>
                                    </a:moveTo>
                                    <a:lnTo>
                                      <a:pt x="0" y="0"/>
                                    </a:lnTo>
                                    <a:lnTo>
                                      <a:pt x="0" y="6096"/>
                                    </a:lnTo>
                                    <a:lnTo>
                                      <a:pt x="6068314" y="6096"/>
                                    </a:lnTo>
                                    <a:lnTo>
                                      <a:pt x="6068314" y="0"/>
                                    </a:lnTo>
                                    <a:close/>
                                  </a:path>
                                </a:pathLst>
                              </a:custGeom>
                              <a:solidFill>
                                <a:srgbClr val="000000"/>
                              </a:solidFill>
                              <a:ln>
                                <a:noFill/>
                              </a:ln>
                            </wps:spPr>
                            <wps:bodyPr anchorCtr="0" anchor="ctr" bIns="91425" lIns="91425" spcFirstLastPara="1" rIns="91425" wrap="square" tIns="91425">
                              <a:noAutofit/>
                            </wps:bodyPr>
                          </wps:wsp>
                          <wps:wsp>
                            <wps:cNvSpPr/>
                            <wps:cNvPr id="8" name="Shape 8"/>
                            <wps:spPr>
                              <a:xfrm>
                                <a:off x="0" y="2"/>
                                <a:ext cx="6068695" cy="426772"/>
                              </a:xfrm>
                              <a:prstGeom prst="rect">
                                <a:avLst/>
                              </a:prstGeom>
                              <a:noFill/>
                              <a:ln>
                                <a:noFill/>
                              </a:ln>
                            </wps:spPr>
                            <wps:txbx>
                              <w:txbxContent>
                                <w:p w:rsidR="00000000" w:rsidDel="00000000" w:rsidP="00000000" w:rsidRDefault="00000000" w:rsidRPr="00000000">
                                  <w:pPr>
                                    <w:spacing w:after="0" w:before="16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Curso de francés - nivel III</w:t>
                                  </w:r>
                                </w:p>
                                <w:p w:rsidR="00000000" w:rsidDel="00000000" w:rsidP="00000000" w:rsidRDefault="00000000" w:rsidRPr="00000000">
                                  <w:pPr>
                                    <w:spacing w:after="0" w:before="16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61594</wp:posOffset>
                </wp:positionH>
                <wp:positionV relativeFrom="paragraph">
                  <wp:posOffset>163830</wp:posOffset>
                </wp:positionV>
                <wp:extent cx="6068060" cy="447675"/>
                <wp:effectExtent b="0" l="0" r="0" t="0"/>
                <wp:wrapTopAndBottom distB="0" distT="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68060" cy="447675"/>
                        </a:xfrm>
                        <a:prstGeom prst="rect"/>
                        <a:ln/>
                      </pic:spPr>
                    </pic:pic>
                  </a:graphicData>
                </a:graphic>
              </wp:anchor>
            </w:drawing>
          </mc:Fallback>
        </mc:AlternateContent>
      </w:r>
    </w:p>
    <w:p w:rsidR="00000000" w:rsidDel="00000000" w:rsidP="00000000" w:rsidRDefault="00000000" w:rsidRPr="00000000" w14:paraId="00000003">
      <w:pPr>
        <w:pStyle w:val="Heading1"/>
        <w:spacing w:line="36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Descripción:</w:t>
      </w:r>
    </w:p>
    <w:p w:rsidR="00000000" w:rsidDel="00000000" w:rsidP="00000000" w:rsidRDefault="00000000" w:rsidRPr="00000000" w14:paraId="00000004">
      <w:pPr>
        <w:pStyle w:val="Heading1"/>
        <w:spacing w:line="360" w:lineRule="auto"/>
        <w:ind w:firstLine="143"/>
        <w:jc w:val="both"/>
        <w:rPr>
          <w:rFonts w:ascii="Arial" w:cs="Arial" w:eastAsia="Arial" w:hAnsi="Arial"/>
          <w:b w:val="0"/>
          <w:bCs w:val="0"/>
          <w:color w:val="000000"/>
          <w:sz w:val="22"/>
          <w:szCs w:val="22"/>
        </w:rPr>
      </w:pPr>
      <w:r w:rsidDel="00000000" w:rsidR="00000000" w:rsidRPr="00000000">
        <w:rPr>
          <w:rFonts w:ascii="Arial" w:cs="Arial" w:eastAsia="Arial" w:hAnsi="Arial"/>
          <w:b w:val="0"/>
          <w:bCs w:val="0"/>
          <w:color w:val="000000"/>
          <w:sz w:val="22"/>
          <w:szCs w:val="22"/>
          <w:rtl w:val="0"/>
        </w:rPr>
        <w:t xml:space="preserve">El "Curso de francés – Nivel III" es un curso avanzado, equivalente al nivel B1 inicial del Marco Común Europeo de Referencia, diseñado para que los estudiantes logren autonomía comunicativa. Tras haber completado los niveles I y II, en este curso se espera que sean capaces de interactuar, comprender, conversar, expresar opiniones y resolver situaciones imprevistas de la vida cotidiana con soltura y eficacia. El objetivo es que los participantes puedan utilizar el francés en situaciones habituales y específicas, manejando textos orales y escritos complejos, con un léxico amplio, para abordar temas generales, actuales o relacionados con su campo de especialización. Este nivel avanzado es crucial para la cooperación internacional en la lucha contra la delincuencia transnacional organizada, el tráfico de drogas y armas, y la ciberdelincuencia, problemática que justifica la implementación de esta capacitación.</w:t>
      </w:r>
    </w:p>
    <w:p w:rsidR="00000000" w:rsidDel="00000000" w:rsidP="00000000" w:rsidRDefault="00000000" w:rsidRPr="00000000" w14:paraId="00000005">
      <w:pPr>
        <w:pStyle w:val="Heading1"/>
        <w:spacing w:line="360" w:lineRule="auto"/>
        <w:ind w:firstLine="14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Destinatarios:</w:t>
      </w:r>
    </w:p>
    <w:p w:rsidR="00000000" w:rsidDel="00000000" w:rsidP="00000000" w:rsidRDefault="00000000" w:rsidRPr="00000000" w14:paraId="00000006">
      <w:pPr>
        <w:spacing w:line="360" w:lineRule="auto"/>
        <w:ind w:left="143"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Personal policial del Ministerio de Seguridad de la provincia de Buenos Aires en actividad. Profesores contratados por el Ministerio de Seguridad de la provincia de Buenos Aires que se encuentren dictando clases en alguno de los institutos de formación dependientes de la Superintendencia de Institutos de Formación Policial.</w:t>
      </w:r>
    </w:p>
    <w:p w:rsidR="00000000" w:rsidDel="00000000" w:rsidP="00000000" w:rsidRDefault="00000000" w:rsidRPr="00000000" w14:paraId="00000007">
      <w:pPr>
        <w:spacing w:line="360" w:lineRule="auto"/>
        <w:ind w:left="143"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Modalidad: </w:t>
      </w:r>
      <w:r w:rsidDel="00000000" w:rsidR="00000000" w:rsidRPr="00000000">
        <w:rPr>
          <w:rFonts w:ascii="Arial" w:cs="Arial" w:eastAsia="Arial" w:hAnsi="Arial"/>
          <w:rtl w:val="0"/>
        </w:rPr>
        <w:t xml:space="preserve">virtual.</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Carga horaria</w:t>
      </w:r>
      <w:r w:rsidDel="00000000" w:rsidR="00000000" w:rsidRPr="00000000">
        <w:rPr>
          <w:rFonts w:ascii="Arial" w:cs="Arial" w:eastAsia="Arial" w:hAnsi="Arial"/>
          <w:rtl w:val="0"/>
        </w:rPr>
        <w:t xml:space="preserve">: 64 horas reloj.</w:t>
      </w:r>
    </w:p>
    <w:p w:rsidR="00000000" w:rsidDel="00000000" w:rsidP="00000000" w:rsidRDefault="00000000" w:rsidRPr="00000000" w14:paraId="0000000B">
      <w:pPr>
        <w:spacing w:line="360" w:lineRule="auto"/>
        <w:ind w:left="143" w:firstLine="0"/>
        <w:rPr>
          <w:rFonts w:ascii="Arial" w:cs="Arial" w:eastAsia="Arial" w:hAnsi="Arial"/>
        </w:rPr>
      </w:pPr>
      <w:r w:rsidDel="00000000" w:rsidR="00000000" w:rsidRPr="00000000">
        <w:rPr>
          <w:rtl w:val="0"/>
        </w:rPr>
      </w:r>
    </w:p>
    <w:p w:rsidR="00000000" w:rsidDel="00000000" w:rsidP="00000000" w:rsidRDefault="00000000" w:rsidRPr="00000000" w14:paraId="0000000C">
      <w:pPr>
        <w:pStyle w:val="Heading1"/>
        <w:spacing w:line="360" w:lineRule="auto"/>
        <w:ind w:firstLine="143"/>
        <w:rPr>
          <w:rFonts w:ascii="Arial" w:cs="Arial" w:eastAsia="Arial" w:hAnsi="Arial"/>
          <w:b w:val="0"/>
          <w:bCs w:val="0"/>
          <w:sz w:val="22"/>
          <w:szCs w:val="22"/>
        </w:rPr>
      </w:pPr>
      <w:r w:rsidDel="00000000" w:rsidR="00000000" w:rsidRPr="00000000">
        <w:rPr>
          <w:rFonts w:ascii="Arial" w:cs="Arial" w:eastAsia="Arial" w:hAnsi="Arial"/>
          <w:sz w:val="22"/>
          <w:szCs w:val="22"/>
          <w:rtl w:val="0"/>
        </w:rPr>
        <w:t xml:space="preserve">Ediciones: </w:t>
      </w:r>
      <w:r w:rsidDel="00000000" w:rsidR="00000000" w:rsidRPr="00000000">
        <w:rPr>
          <w:rFonts w:ascii="Arial" w:cs="Arial" w:eastAsia="Arial" w:hAnsi="Arial"/>
          <w:b w:val="0"/>
          <w:bCs w:val="0"/>
          <w:sz w:val="22"/>
          <w:szCs w:val="22"/>
          <w:rtl w:val="0"/>
        </w:rPr>
        <w:t xml:space="preserve">2.</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142"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Fecha de inicio y finalización: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1ra edición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fecha estimada de inicio: 23 de marzo 2026; fecha estimada de finalización: 10 de julio 2026.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2da edición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fecha estimada de inicio 10 de agosto 2026; fecha estimada de finalización 27 de noviembre de 2026.</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142"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Cupo: 3</w:t>
      </w:r>
      <w:r w:rsidDel="00000000" w:rsidR="00000000" w:rsidRPr="00000000">
        <w:rPr>
          <w:rFonts w:ascii="Arial" w:cs="Arial" w:eastAsia="Arial" w:hAnsi="Arial"/>
          <w:rtl w:val="0"/>
        </w:rPr>
        <w:t xml:space="preserve">0 por edición.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pStyle w:val="Heading1"/>
        <w:spacing w:line="360" w:lineRule="auto"/>
        <w:ind w:left="1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Medio de contacto:</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863"/>
        </w:tabs>
        <w:spacing w:line="360" w:lineRule="auto"/>
        <w:ind w:left="510" w:hanging="360"/>
        <w:rPr>
          <w:rFonts w:ascii="Arial" w:cs="Arial" w:eastAsia="Arial" w:hAnsi="Arial"/>
          <w:color w:val="000000"/>
        </w:rPr>
      </w:pPr>
      <w:r w:rsidDel="00000000" w:rsidR="00000000" w:rsidRPr="00000000">
        <w:rPr>
          <w:rFonts w:ascii="Arial" w:cs="Arial" w:eastAsia="Arial" w:hAnsi="Arial"/>
          <w:color w:val="000000"/>
          <w:rtl w:val="0"/>
        </w:rPr>
        <w:t xml:space="preserve">Correo electrónico: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461c1"/>
          <w:rtl w:val="0"/>
        </w:rPr>
        <w:t xml:space="preserve">idiomascaeep@gmail.com</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863"/>
        </w:tabs>
        <w:spacing w:before="42" w:line="360" w:lineRule="auto"/>
        <w:ind w:left="510" w:hanging="360"/>
        <w:rPr>
          <w:rFonts w:ascii="Arial" w:cs="Arial" w:eastAsia="Arial" w:hAnsi="Arial"/>
          <w:color w:val="000000"/>
        </w:rPr>
      </w:pPr>
      <w:r w:rsidDel="00000000" w:rsidR="00000000" w:rsidRPr="00000000">
        <w:rPr>
          <w:rFonts w:ascii="Arial" w:cs="Arial" w:eastAsia="Arial" w:hAnsi="Arial"/>
          <w:color w:val="000000"/>
          <w:rtl w:val="0"/>
        </w:rPr>
        <w:t xml:space="preserve">Teléfono: </w:t>
      </w:r>
      <w:r w:rsidDel="00000000" w:rsidR="00000000" w:rsidRPr="00000000">
        <w:rPr>
          <w:rFonts w:ascii="Arial" w:cs="Arial" w:eastAsia="Arial" w:hAnsi="Arial"/>
          <w:rtl w:val="0"/>
        </w:rPr>
        <w:t xml:space="preserve">0221 4231806.</w:t>
      </w:r>
    </w:p>
    <w:sectPr>
      <w:pgSz w:h="16840" w:w="11910" w:orient="portrait"/>
      <w:pgMar w:bottom="1418" w:top="1418" w:left="1418" w:right="1134"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1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399" w:hanging="360"/>
      </w:pPr>
      <w:rPr/>
    </w:lvl>
    <w:lvl w:ilvl="2">
      <w:start w:val="0"/>
      <w:numFmt w:val="bullet"/>
      <w:lvlText w:val="•"/>
      <w:lvlJc w:val="left"/>
      <w:pPr>
        <w:ind w:left="2291" w:hanging="360"/>
      </w:pPr>
      <w:rPr/>
    </w:lvl>
    <w:lvl w:ilvl="3">
      <w:start w:val="0"/>
      <w:numFmt w:val="bullet"/>
      <w:lvlText w:val="•"/>
      <w:lvlJc w:val="left"/>
      <w:pPr>
        <w:ind w:left="3183" w:hanging="360"/>
      </w:pPr>
      <w:rPr/>
    </w:lvl>
    <w:lvl w:ilvl="4">
      <w:start w:val="0"/>
      <w:numFmt w:val="bullet"/>
      <w:lvlText w:val="•"/>
      <w:lvlJc w:val="left"/>
      <w:pPr>
        <w:ind w:left="4075" w:hanging="360"/>
      </w:pPr>
      <w:rPr/>
    </w:lvl>
    <w:lvl w:ilvl="5">
      <w:start w:val="0"/>
      <w:numFmt w:val="bullet"/>
      <w:lvlText w:val="•"/>
      <w:lvlJc w:val="left"/>
      <w:pPr>
        <w:ind w:left="4967" w:hanging="360"/>
      </w:pPr>
      <w:rPr/>
    </w:lvl>
    <w:lvl w:ilvl="6">
      <w:start w:val="0"/>
      <w:numFmt w:val="bullet"/>
      <w:lvlText w:val="•"/>
      <w:lvlJc w:val="left"/>
      <w:pPr>
        <w:ind w:left="5859" w:hanging="360"/>
      </w:pPr>
      <w:rPr/>
    </w:lvl>
    <w:lvl w:ilvl="7">
      <w:start w:val="0"/>
      <w:numFmt w:val="bullet"/>
      <w:lvlText w:val="•"/>
      <w:lvlJc w:val="left"/>
      <w:pPr>
        <w:ind w:left="6751" w:hanging="360"/>
      </w:pPr>
      <w:rPr/>
    </w:lvl>
    <w:lvl w:ilvl="8">
      <w:start w:val="0"/>
      <w:numFmt w:val="bullet"/>
      <w:lvlText w:val="•"/>
      <w:lvlJc w:val="left"/>
      <w:pPr>
        <w:ind w:left="7644"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3"/>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17" w:lineRule="auto"/>
      <w:ind w:left="143"/>
    </w:pPr>
    <w:rPr>
      <w:sz w:val="34"/>
      <w:szCs w:val="34"/>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pPr>
      <w:spacing w:before="42"/>
      <w:ind w:left="863" w:hanging="360"/>
    </w:pPr>
  </w:style>
  <w:style w:type="paragraph" w:styleId="TableParagraph" w:customStyle="1">
    <w:name w:val="Table Paragraph"/>
    <w:basedOn w:val="Normal"/>
    <w:uiPriority w:val="1"/>
    <w:qFormat w:val="1"/>
  </w:style>
  <w:style w:type="paragraph" w:styleId="NormalWeb">
    <w:name w:val="Normal (Web)"/>
    <w:basedOn w:val="Normal"/>
    <w:uiPriority w:val="99"/>
    <w:semiHidden w:val="1"/>
    <w:unhideWhenUsed w:val="1"/>
    <w:rsid w:val="001121B6"/>
    <w:rPr>
      <w:rFonts w:ascii="Times New Roman" w:cs="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FTrog/Ld47c2SQlJEXJd0aeZPQ==">CgMxLjA4AHIhMVRhcllKQ0RWRTUydGlKMEIzaHZwTHZIcmY0aGxBZllG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2026-02-03T18:09:00Z</dcterms:created>
  <dc:creator>Vanina Miralles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